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CA1B7" w14:textId="77777777" w:rsidR="00D215B9" w:rsidRDefault="00D215B9" w:rsidP="00D215B9">
      <w:pPr>
        <w:autoSpaceDE w:val="0"/>
        <w:autoSpaceDN w:val="0"/>
        <w:adjustRightInd w:val="0"/>
        <w:spacing w:line="264" w:lineRule="auto"/>
        <w:rPr>
          <w:b/>
          <w:bCs/>
          <w:sz w:val="28"/>
          <w:szCs w:val="28"/>
        </w:rPr>
      </w:pPr>
    </w:p>
    <w:p w14:paraId="1D54C02D" w14:textId="77777777" w:rsidR="00BE7158" w:rsidRDefault="00BE7158" w:rsidP="00D215B9">
      <w:pPr>
        <w:autoSpaceDE w:val="0"/>
        <w:autoSpaceDN w:val="0"/>
        <w:adjustRightInd w:val="0"/>
        <w:spacing w:line="264" w:lineRule="auto"/>
        <w:rPr>
          <w:b/>
          <w:bCs/>
          <w:sz w:val="28"/>
          <w:szCs w:val="28"/>
        </w:rPr>
      </w:pPr>
    </w:p>
    <w:p w14:paraId="575D37E4" w14:textId="77777777" w:rsidR="00BE7158" w:rsidRDefault="00BE7158" w:rsidP="00D215B9">
      <w:pPr>
        <w:autoSpaceDE w:val="0"/>
        <w:autoSpaceDN w:val="0"/>
        <w:adjustRightInd w:val="0"/>
        <w:spacing w:line="264" w:lineRule="auto"/>
        <w:rPr>
          <w:b/>
          <w:bCs/>
          <w:sz w:val="28"/>
          <w:szCs w:val="28"/>
        </w:rPr>
      </w:pPr>
    </w:p>
    <w:p w14:paraId="2E3612DA" w14:textId="77777777" w:rsidR="00D215B9" w:rsidRPr="00E97EB2" w:rsidRDefault="00BE7158" w:rsidP="00D215B9">
      <w:pPr>
        <w:autoSpaceDE w:val="0"/>
        <w:autoSpaceDN w:val="0"/>
        <w:adjustRightInd w:val="0"/>
        <w:spacing w:line="264" w:lineRule="auto"/>
        <w:rPr>
          <w:b/>
          <w:bCs/>
          <w:sz w:val="28"/>
          <w:szCs w:val="28"/>
        </w:rPr>
      </w:pPr>
      <w:r>
        <w:rPr>
          <w:b/>
          <w:bCs/>
          <w:sz w:val="28"/>
          <w:szCs w:val="28"/>
        </w:rPr>
        <w:t>Hvad dækker punkterne i referat fra sygefraværssamtale over</w:t>
      </w:r>
    </w:p>
    <w:p w14:paraId="6B7DF3AF" w14:textId="77777777" w:rsidR="00D215B9" w:rsidRPr="00E97EB2" w:rsidRDefault="00D215B9" w:rsidP="00D215B9">
      <w:pPr>
        <w:autoSpaceDE w:val="0"/>
        <w:autoSpaceDN w:val="0"/>
        <w:adjustRightInd w:val="0"/>
        <w:spacing w:line="264" w:lineRule="auto"/>
        <w:rPr>
          <w:szCs w:val="22"/>
        </w:rPr>
      </w:pPr>
    </w:p>
    <w:p w14:paraId="59FA6D25" w14:textId="77777777" w:rsidR="00D215B9" w:rsidRPr="00CF55A6" w:rsidRDefault="00D215B9" w:rsidP="00D215B9">
      <w:pPr>
        <w:pStyle w:val="Listeafsnit"/>
        <w:numPr>
          <w:ilvl w:val="0"/>
          <w:numId w:val="1"/>
        </w:numPr>
        <w:autoSpaceDE w:val="0"/>
        <w:autoSpaceDN w:val="0"/>
        <w:adjustRightInd w:val="0"/>
        <w:spacing w:line="264" w:lineRule="auto"/>
        <w:rPr>
          <w:b/>
          <w:bCs/>
          <w:szCs w:val="22"/>
        </w:rPr>
      </w:pPr>
      <w:r w:rsidRPr="00CF55A6">
        <w:rPr>
          <w:b/>
          <w:bCs/>
          <w:szCs w:val="22"/>
        </w:rPr>
        <w:t xml:space="preserve">Afklaring af sygefraværet </w:t>
      </w:r>
    </w:p>
    <w:p w14:paraId="773A05EC" w14:textId="77777777" w:rsidR="00D215B9" w:rsidRDefault="00D215B9" w:rsidP="00D215B9">
      <w:pPr>
        <w:autoSpaceDE w:val="0"/>
        <w:autoSpaceDN w:val="0"/>
        <w:adjustRightInd w:val="0"/>
        <w:spacing w:line="264" w:lineRule="auto"/>
        <w:rPr>
          <w:szCs w:val="22"/>
        </w:rPr>
      </w:pPr>
      <w:r w:rsidRPr="00E97EB2">
        <w:rPr>
          <w:szCs w:val="22"/>
        </w:rPr>
        <w:t xml:space="preserve">Hvordan går det? Hvordan er det </w:t>
      </w:r>
      <w:r>
        <w:rPr>
          <w:szCs w:val="22"/>
        </w:rPr>
        <w:t xml:space="preserve">evt. </w:t>
      </w:r>
      <w:r w:rsidRPr="00E97EB2">
        <w:rPr>
          <w:szCs w:val="22"/>
        </w:rPr>
        <w:t xml:space="preserve">gået siden sidste samtale? </w:t>
      </w:r>
    </w:p>
    <w:p w14:paraId="080214A4" w14:textId="77777777" w:rsidR="00D215B9" w:rsidRDefault="00D215B9" w:rsidP="00D215B9">
      <w:pPr>
        <w:autoSpaceDE w:val="0"/>
        <w:autoSpaceDN w:val="0"/>
        <w:adjustRightInd w:val="0"/>
        <w:spacing w:line="264" w:lineRule="auto"/>
        <w:rPr>
          <w:szCs w:val="22"/>
        </w:rPr>
      </w:pPr>
    </w:p>
    <w:p w14:paraId="52DE8C40" w14:textId="77777777" w:rsidR="00D215B9" w:rsidRPr="00E97EB2" w:rsidRDefault="00D215B9" w:rsidP="00D215B9">
      <w:pPr>
        <w:autoSpaceDE w:val="0"/>
        <w:autoSpaceDN w:val="0"/>
        <w:adjustRightInd w:val="0"/>
        <w:spacing w:line="264" w:lineRule="auto"/>
        <w:rPr>
          <w:szCs w:val="22"/>
        </w:rPr>
      </w:pPr>
      <w:r>
        <w:rPr>
          <w:szCs w:val="22"/>
        </w:rPr>
        <w:t>Husk, at en arbejdsgiver ikke må spørge en medarbejder om, hvad vedkommende fejler, men udelukkende spørge ind til sygdommens konsekvenser for arbejdet jf. nedenstående punkter.</w:t>
      </w:r>
    </w:p>
    <w:p w14:paraId="3EB767B0" w14:textId="77777777" w:rsidR="00D215B9" w:rsidRPr="00E97EB2" w:rsidRDefault="00D215B9" w:rsidP="00D215B9">
      <w:pPr>
        <w:autoSpaceDE w:val="0"/>
        <w:autoSpaceDN w:val="0"/>
        <w:adjustRightInd w:val="0"/>
        <w:spacing w:line="264" w:lineRule="auto"/>
        <w:rPr>
          <w:szCs w:val="22"/>
        </w:rPr>
      </w:pPr>
    </w:p>
    <w:p w14:paraId="1D11AF1E" w14:textId="77777777" w:rsidR="00D215B9" w:rsidRPr="00CF55A6" w:rsidRDefault="00D215B9" w:rsidP="00D215B9">
      <w:pPr>
        <w:pStyle w:val="Listeafsnit"/>
        <w:numPr>
          <w:ilvl w:val="0"/>
          <w:numId w:val="1"/>
        </w:numPr>
        <w:autoSpaceDE w:val="0"/>
        <w:autoSpaceDN w:val="0"/>
        <w:adjustRightInd w:val="0"/>
        <w:spacing w:line="264" w:lineRule="auto"/>
        <w:rPr>
          <w:b/>
          <w:bCs/>
          <w:szCs w:val="22"/>
        </w:rPr>
      </w:pPr>
      <w:r w:rsidRPr="00CF55A6">
        <w:rPr>
          <w:b/>
          <w:bCs/>
          <w:szCs w:val="22"/>
        </w:rPr>
        <w:t xml:space="preserve">Tidsperspektivet for sygefravær – udsigt og perspektiver </w:t>
      </w:r>
    </w:p>
    <w:p w14:paraId="4A77E61E" w14:textId="77777777" w:rsidR="00D215B9" w:rsidRDefault="00D215B9" w:rsidP="00D215B9">
      <w:pPr>
        <w:autoSpaceDE w:val="0"/>
        <w:autoSpaceDN w:val="0"/>
        <w:adjustRightInd w:val="0"/>
        <w:spacing w:line="264" w:lineRule="auto"/>
        <w:rPr>
          <w:szCs w:val="22"/>
        </w:rPr>
      </w:pPr>
      <w:r w:rsidRPr="00E97EB2">
        <w:rPr>
          <w:szCs w:val="22"/>
        </w:rPr>
        <w:t>Hvor længe regner medarbejderen/</w:t>
      </w:r>
      <w:r>
        <w:rPr>
          <w:szCs w:val="22"/>
        </w:rPr>
        <w:t xml:space="preserve"> medarbejders </w:t>
      </w:r>
      <w:r w:rsidRPr="00E97EB2">
        <w:rPr>
          <w:szCs w:val="22"/>
        </w:rPr>
        <w:t xml:space="preserve">læge med, at sygdomsforløbet vil vare? </w:t>
      </w:r>
    </w:p>
    <w:p w14:paraId="74C3ED07" w14:textId="77777777" w:rsidR="00D215B9" w:rsidRDefault="00D215B9" w:rsidP="00D215B9">
      <w:pPr>
        <w:autoSpaceDE w:val="0"/>
        <w:autoSpaceDN w:val="0"/>
        <w:adjustRightInd w:val="0"/>
        <w:spacing w:line="264" w:lineRule="auto"/>
        <w:rPr>
          <w:szCs w:val="22"/>
        </w:rPr>
      </w:pPr>
      <w:r w:rsidRPr="00E97EB2">
        <w:rPr>
          <w:szCs w:val="22"/>
        </w:rPr>
        <w:t xml:space="preserve">Hvor stor en del af den normale arbejdstid regner medarbejderen med at være fraværende? </w:t>
      </w:r>
    </w:p>
    <w:p w14:paraId="1B692779" w14:textId="77777777" w:rsidR="00D215B9" w:rsidRPr="00E97EB2" w:rsidRDefault="00D215B9" w:rsidP="00D215B9">
      <w:pPr>
        <w:autoSpaceDE w:val="0"/>
        <w:autoSpaceDN w:val="0"/>
        <w:adjustRightInd w:val="0"/>
        <w:spacing w:line="264" w:lineRule="auto"/>
        <w:rPr>
          <w:szCs w:val="22"/>
        </w:rPr>
      </w:pPr>
      <w:r w:rsidRPr="00E97EB2">
        <w:rPr>
          <w:szCs w:val="22"/>
        </w:rPr>
        <w:t xml:space="preserve">Er der planlagt perioder med behandlingsforløb eller andet, hvor medarbejderen ikke vil kunne arbejde? </w:t>
      </w:r>
    </w:p>
    <w:p w14:paraId="2C1BFF3C" w14:textId="77777777" w:rsidR="00D215B9" w:rsidRPr="00E97EB2" w:rsidRDefault="00D215B9" w:rsidP="00D215B9">
      <w:pPr>
        <w:autoSpaceDE w:val="0"/>
        <w:autoSpaceDN w:val="0"/>
        <w:adjustRightInd w:val="0"/>
        <w:spacing w:line="264" w:lineRule="auto"/>
        <w:rPr>
          <w:szCs w:val="22"/>
        </w:rPr>
      </w:pPr>
    </w:p>
    <w:p w14:paraId="491B7611" w14:textId="77777777" w:rsidR="00D215B9" w:rsidRPr="00CF55A6" w:rsidRDefault="00D215B9" w:rsidP="00D215B9">
      <w:pPr>
        <w:pStyle w:val="Listeafsnit"/>
        <w:numPr>
          <w:ilvl w:val="0"/>
          <w:numId w:val="1"/>
        </w:numPr>
        <w:autoSpaceDE w:val="0"/>
        <w:autoSpaceDN w:val="0"/>
        <w:adjustRightInd w:val="0"/>
        <w:spacing w:line="264" w:lineRule="auto"/>
        <w:rPr>
          <w:b/>
          <w:bCs/>
          <w:szCs w:val="22"/>
        </w:rPr>
      </w:pPr>
      <w:r w:rsidRPr="00CF55A6">
        <w:rPr>
          <w:b/>
          <w:bCs/>
          <w:szCs w:val="22"/>
        </w:rPr>
        <w:t xml:space="preserve">Muligheder og begrænsninger i jobfunktionen </w:t>
      </w:r>
    </w:p>
    <w:p w14:paraId="3D8D38C7" w14:textId="77777777" w:rsidR="00D215B9" w:rsidRDefault="00D215B9" w:rsidP="00D215B9">
      <w:pPr>
        <w:autoSpaceDE w:val="0"/>
        <w:autoSpaceDN w:val="0"/>
        <w:adjustRightInd w:val="0"/>
        <w:spacing w:line="264" w:lineRule="auto"/>
        <w:rPr>
          <w:szCs w:val="22"/>
        </w:rPr>
      </w:pPr>
      <w:r w:rsidRPr="00E97EB2">
        <w:rPr>
          <w:szCs w:val="22"/>
        </w:rPr>
        <w:t>Hvilke arbejdsfunktioner og opgaver kan medarbejderen trods sin sygdom for</w:t>
      </w:r>
      <w:r>
        <w:rPr>
          <w:szCs w:val="22"/>
        </w:rPr>
        <w:t>t</w:t>
      </w:r>
      <w:r w:rsidRPr="00E97EB2">
        <w:rPr>
          <w:szCs w:val="22"/>
        </w:rPr>
        <w:t xml:space="preserve">sat varetage? Hvilke arbejdsfunktioner har medarbejderen på grund af sin sygdom ikke mulighed for at varetage? </w:t>
      </w:r>
    </w:p>
    <w:p w14:paraId="6DC7F285" w14:textId="77777777" w:rsidR="00D215B9" w:rsidRDefault="00D215B9" w:rsidP="00D215B9">
      <w:pPr>
        <w:autoSpaceDE w:val="0"/>
        <w:autoSpaceDN w:val="0"/>
        <w:adjustRightInd w:val="0"/>
        <w:spacing w:line="264" w:lineRule="auto"/>
        <w:rPr>
          <w:szCs w:val="22"/>
        </w:rPr>
      </w:pPr>
      <w:r w:rsidRPr="00E97EB2">
        <w:rPr>
          <w:szCs w:val="22"/>
        </w:rPr>
        <w:t xml:space="preserve">Er der eventuelle skånehensyn? </w:t>
      </w:r>
    </w:p>
    <w:p w14:paraId="2AAFDC6B" w14:textId="77777777" w:rsidR="00D215B9" w:rsidRDefault="00D215B9" w:rsidP="00D215B9">
      <w:pPr>
        <w:autoSpaceDE w:val="0"/>
        <w:autoSpaceDN w:val="0"/>
        <w:adjustRightInd w:val="0"/>
        <w:spacing w:line="264" w:lineRule="auto"/>
        <w:rPr>
          <w:szCs w:val="22"/>
        </w:rPr>
      </w:pPr>
    </w:p>
    <w:p w14:paraId="37A7B157" w14:textId="77777777" w:rsidR="00D215B9" w:rsidRPr="00E97EB2" w:rsidRDefault="00BE7158" w:rsidP="00D215B9">
      <w:pPr>
        <w:autoSpaceDE w:val="0"/>
        <w:autoSpaceDN w:val="0"/>
        <w:adjustRightInd w:val="0"/>
        <w:spacing w:line="264" w:lineRule="auto"/>
        <w:rPr>
          <w:szCs w:val="22"/>
        </w:rPr>
      </w:pPr>
      <w:r>
        <w:rPr>
          <w:szCs w:val="22"/>
        </w:rPr>
        <w:t xml:space="preserve">Hvis </w:t>
      </w:r>
      <w:r w:rsidR="00D215B9">
        <w:rPr>
          <w:szCs w:val="22"/>
        </w:rPr>
        <w:t xml:space="preserve">der </w:t>
      </w:r>
      <w:r>
        <w:rPr>
          <w:szCs w:val="22"/>
        </w:rPr>
        <w:t xml:space="preserve">er </w:t>
      </w:r>
      <w:r w:rsidR="00D215B9">
        <w:rPr>
          <w:szCs w:val="22"/>
        </w:rPr>
        <w:t>udarbejdet en mulighedserklæring, kan der tages udgangspunkt i erklæringens beskrivelse af dette punkt.</w:t>
      </w:r>
    </w:p>
    <w:p w14:paraId="374B207C" w14:textId="77777777" w:rsidR="00D215B9" w:rsidRPr="00E97EB2" w:rsidRDefault="00D215B9" w:rsidP="00D215B9">
      <w:pPr>
        <w:autoSpaceDE w:val="0"/>
        <w:autoSpaceDN w:val="0"/>
        <w:adjustRightInd w:val="0"/>
        <w:spacing w:line="264" w:lineRule="auto"/>
        <w:rPr>
          <w:szCs w:val="22"/>
        </w:rPr>
      </w:pPr>
    </w:p>
    <w:p w14:paraId="582A12A2" w14:textId="77777777" w:rsidR="00D215B9" w:rsidRPr="00CF55A6" w:rsidRDefault="00D215B9" w:rsidP="00D215B9">
      <w:pPr>
        <w:pStyle w:val="Listeafsnit"/>
        <w:numPr>
          <w:ilvl w:val="0"/>
          <w:numId w:val="1"/>
        </w:numPr>
        <w:autoSpaceDE w:val="0"/>
        <w:autoSpaceDN w:val="0"/>
        <w:adjustRightInd w:val="0"/>
        <w:spacing w:line="264" w:lineRule="auto"/>
        <w:rPr>
          <w:b/>
          <w:bCs/>
          <w:szCs w:val="22"/>
        </w:rPr>
      </w:pPr>
      <w:r w:rsidRPr="00CF55A6">
        <w:rPr>
          <w:b/>
          <w:bCs/>
          <w:szCs w:val="22"/>
        </w:rPr>
        <w:t>Eventuelle tiltag</w:t>
      </w:r>
    </w:p>
    <w:p w14:paraId="6119A5AB" w14:textId="77777777" w:rsidR="00D215B9" w:rsidRDefault="00D215B9" w:rsidP="00D215B9">
      <w:pPr>
        <w:autoSpaceDE w:val="0"/>
        <w:autoSpaceDN w:val="0"/>
        <w:adjustRightInd w:val="0"/>
        <w:spacing w:line="264" w:lineRule="auto"/>
        <w:rPr>
          <w:szCs w:val="22"/>
        </w:rPr>
      </w:pPr>
      <w:r>
        <w:rPr>
          <w:szCs w:val="22"/>
        </w:rPr>
        <w:t>Kan der iværksættes tiltag, som kan medvirke til, at tilbagevenden kan ske hurtigere? Fx:</w:t>
      </w:r>
    </w:p>
    <w:p w14:paraId="2FF582A4" w14:textId="77777777" w:rsidR="00D215B9" w:rsidRDefault="00D215B9" w:rsidP="00D215B9">
      <w:pPr>
        <w:autoSpaceDE w:val="0"/>
        <w:autoSpaceDN w:val="0"/>
        <w:adjustRightInd w:val="0"/>
        <w:spacing w:line="264" w:lineRule="auto"/>
        <w:rPr>
          <w:szCs w:val="22"/>
        </w:rPr>
      </w:pPr>
    </w:p>
    <w:p w14:paraId="78A1882B" w14:textId="77777777" w:rsidR="00D215B9" w:rsidRPr="008B5072" w:rsidRDefault="00D215B9" w:rsidP="00D215B9">
      <w:pPr>
        <w:pStyle w:val="Listeafsnit"/>
        <w:numPr>
          <w:ilvl w:val="0"/>
          <w:numId w:val="3"/>
        </w:numPr>
        <w:autoSpaceDE w:val="0"/>
        <w:autoSpaceDN w:val="0"/>
        <w:adjustRightInd w:val="0"/>
        <w:spacing w:line="264" w:lineRule="auto"/>
        <w:rPr>
          <w:szCs w:val="22"/>
        </w:rPr>
      </w:pPr>
      <w:r w:rsidRPr="008B5072">
        <w:rPr>
          <w:szCs w:val="22"/>
        </w:rPr>
        <w:t>ændring af nuværende jobfunktion</w:t>
      </w:r>
    </w:p>
    <w:p w14:paraId="67F1DB78" w14:textId="77777777" w:rsidR="00D215B9" w:rsidRDefault="00D215B9" w:rsidP="00D215B9">
      <w:pPr>
        <w:pStyle w:val="Listeafsnit"/>
        <w:numPr>
          <w:ilvl w:val="0"/>
          <w:numId w:val="3"/>
        </w:numPr>
        <w:autoSpaceDE w:val="0"/>
        <w:autoSpaceDN w:val="0"/>
        <w:adjustRightInd w:val="0"/>
        <w:spacing w:line="264" w:lineRule="auto"/>
        <w:rPr>
          <w:szCs w:val="22"/>
        </w:rPr>
      </w:pPr>
      <w:r w:rsidRPr="00E97EB2">
        <w:rPr>
          <w:szCs w:val="22"/>
        </w:rPr>
        <w:t>delvis raskmelding</w:t>
      </w:r>
    </w:p>
    <w:p w14:paraId="447D828E" w14:textId="77777777" w:rsidR="00D215B9" w:rsidRDefault="00D215B9" w:rsidP="00D215B9">
      <w:pPr>
        <w:pStyle w:val="Listeafsnit"/>
        <w:numPr>
          <w:ilvl w:val="0"/>
          <w:numId w:val="3"/>
        </w:numPr>
        <w:autoSpaceDE w:val="0"/>
        <w:autoSpaceDN w:val="0"/>
        <w:adjustRightInd w:val="0"/>
        <w:spacing w:line="264" w:lineRule="auto"/>
        <w:rPr>
          <w:szCs w:val="22"/>
        </w:rPr>
      </w:pPr>
      <w:r w:rsidRPr="00E97EB2">
        <w:rPr>
          <w:szCs w:val="22"/>
        </w:rPr>
        <w:t>ændring af arbejdstider</w:t>
      </w:r>
    </w:p>
    <w:p w14:paraId="1E065402" w14:textId="77777777" w:rsidR="00D215B9" w:rsidRDefault="00D215B9" w:rsidP="00D215B9">
      <w:pPr>
        <w:pStyle w:val="Listeafsnit"/>
        <w:numPr>
          <w:ilvl w:val="0"/>
          <w:numId w:val="3"/>
        </w:numPr>
        <w:autoSpaceDE w:val="0"/>
        <w:autoSpaceDN w:val="0"/>
        <w:adjustRightInd w:val="0"/>
        <w:spacing w:line="264" w:lineRule="auto"/>
        <w:rPr>
          <w:szCs w:val="22"/>
        </w:rPr>
      </w:pPr>
      <w:r>
        <w:rPr>
          <w:szCs w:val="22"/>
        </w:rPr>
        <w:t xml:space="preserve">ændring af </w:t>
      </w:r>
      <w:r w:rsidRPr="00E97EB2">
        <w:rPr>
          <w:szCs w:val="22"/>
        </w:rPr>
        <w:t>mødetidspunkt</w:t>
      </w:r>
    </w:p>
    <w:p w14:paraId="73D1A312" w14:textId="77777777" w:rsidR="00D215B9" w:rsidRDefault="00D215B9" w:rsidP="00D215B9">
      <w:pPr>
        <w:pStyle w:val="Listeafsnit"/>
        <w:numPr>
          <w:ilvl w:val="0"/>
          <w:numId w:val="3"/>
        </w:numPr>
        <w:autoSpaceDE w:val="0"/>
        <w:autoSpaceDN w:val="0"/>
        <w:adjustRightInd w:val="0"/>
        <w:spacing w:line="264" w:lineRule="auto"/>
        <w:rPr>
          <w:szCs w:val="22"/>
        </w:rPr>
      </w:pPr>
      <w:r>
        <w:rPr>
          <w:szCs w:val="22"/>
        </w:rPr>
        <w:t xml:space="preserve">ændring af </w:t>
      </w:r>
      <w:r w:rsidRPr="00E97EB2">
        <w:rPr>
          <w:szCs w:val="22"/>
        </w:rPr>
        <w:t>arbejdssted</w:t>
      </w:r>
      <w:r>
        <w:rPr>
          <w:szCs w:val="22"/>
        </w:rPr>
        <w:t xml:space="preserve"> el</w:t>
      </w:r>
      <w:r w:rsidRPr="00E97EB2">
        <w:rPr>
          <w:szCs w:val="22"/>
        </w:rPr>
        <w:t>ler -plads</w:t>
      </w:r>
    </w:p>
    <w:p w14:paraId="4C69DB48" w14:textId="77777777" w:rsidR="00D215B9" w:rsidRDefault="00D215B9" w:rsidP="00D215B9">
      <w:pPr>
        <w:pStyle w:val="Listeafsnit"/>
        <w:numPr>
          <w:ilvl w:val="0"/>
          <w:numId w:val="3"/>
        </w:numPr>
        <w:autoSpaceDE w:val="0"/>
        <w:autoSpaceDN w:val="0"/>
        <w:adjustRightInd w:val="0"/>
        <w:spacing w:line="264" w:lineRule="auto"/>
        <w:rPr>
          <w:szCs w:val="22"/>
        </w:rPr>
      </w:pPr>
      <w:r w:rsidRPr="00E97EB2">
        <w:rPr>
          <w:szCs w:val="22"/>
        </w:rPr>
        <w:t>ændring af arbejdsopgaver</w:t>
      </w:r>
    </w:p>
    <w:p w14:paraId="140E28CF" w14:textId="77777777" w:rsidR="00D215B9" w:rsidRDefault="00D215B9" w:rsidP="00D215B9">
      <w:pPr>
        <w:pStyle w:val="Listeafsnit"/>
        <w:numPr>
          <w:ilvl w:val="0"/>
          <w:numId w:val="3"/>
        </w:numPr>
        <w:autoSpaceDE w:val="0"/>
        <w:autoSpaceDN w:val="0"/>
        <w:adjustRightInd w:val="0"/>
        <w:spacing w:line="264" w:lineRule="auto"/>
        <w:rPr>
          <w:szCs w:val="22"/>
        </w:rPr>
      </w:pPr>
      <w:r>
        <w:rPr>
          <w:szCs w:val="22"/>
        </w:rPr>
        <w:t>nyindretning på arbejdspladsen</w:t>
      </w:r>
    </w:p>
    <w:p w14:paraId="7E4043E5" w14:textId="77777777" w:rsidR="00D215B9" w:rsidRDefault="00D215B9" w:rsidP="00D215B9">
      <w:pPr>
        <w:pStyle w:val="Listeafsnit"/>
        <w:numPr>
          <w:ilvl w:val="0"/>
          <w:numId w:val="3"/>
        </w:numPr>
        <w:autoSpaceDE w:val="0"/>
        <w:autoSpaceDN w:val="0"/>
        <w:adjustRightInd w:val="0"/>
        <w:spacing w:line="264" w:lineRule="auto"/>
        <w:rPr>
          <w:szCs w:val="22"/>
        </w:rPr>
      </w:pPr>
      <w:r>
        <w:rPr>
          <w:szCs w:val="22"/>
        </w:rPr>
        <w:t>ekstra hjælp fra kollegaer</w:t>
      </w:r>
      <w:r w:rsidRPr="00E97EB2">
        <w:rPr>
          <w:szCs w:val="22"/>
        </w:rPr>
        <w:t xml:space="preserve"> </w:t>
      </w:r>
    </w:p>
    <w:p w14:paraId="027998F6" w14:textId="77777777" w:rsidR="00D215B9" w:rsidRDefault="00D215B9" w:rsidP="00D215B9">
      <w:pPr>
        <w:pStyle w:val="Listeafsnit"/>
        <w:numPr>
          <w:ilvl w:val="0"/>
          <w:numId w:val="3"/>
        </w:numPr>
        <w:autoSpaceDE w:val="0"/>
        <w:autoSpaceDN w:val="0"/>
        <w:adjustRightInd w:val="0"/>
        <w:spacing w:line="264" w:lineRule="auto"/>
        <w:rPr>
          <w:szCs w:val="22"/>
        </w:rPr>
      </w:pPr>
      <w:r w:rsidRPr="00E97EB2">
        <w:rPr>
          <w:szCs w:val="22"/>
        </w:rPr>
        <w:t>eller ordninger via jobcentret, fx § 56-aftale, mentorordning, virksomhe</w:t>
      </w:r>
      <w:r>
        <w:rPr>
          <w:szCs w:val="22"/>
        </w:rPr>
        <w:t>d</w:t>
      </w:r>
      <w:r w:rsidRPr="00E97EB2">
        <w:rPr>
          <w:szCs w:val="22"/>
        </w:rPr>
        <w:t>spraktik</w:t>
      </w:r>
      <w:r>
        <w:rPr>
          <w:szCs w:val="22"/>
        </w:rPr>
        <w:t>, personlig assistance, hjælpemidler</w:t>
      </w:r>
      <w:r w:rsidRPr="00E97EB2">
        <w:rPr>
          <w:szCs w:val="22"/>
        </w:rPr>
        <w:t xml:space="preserve"> mv.</w:t>
      </w:r>
    </w:p>
    <w:p w14:paraId="0DEDD715" w14:textId="77777777" w:rsidR="00D215B9" w:rsidRDefault="00D215B9" w:rsidP="00D215B9">
      <w:pPr>
        <w:autoSpaceDE w:val="0"/>
        <w:autoSpaceDN w:val="0"/>
        <w:adjustRightInd w:val="0"/>
        <w:spacing w:line="264" w:lineRule="auto"/>
        <w:rPr>
          <w:szCs w:val="22"/>
        </w:rPr>
      </w:pPr>
    </w:p>
    <w:p w14:paraId="7860FF91" w14:textId="77777777" w:rsidR="00D215B9" w:rsidRDefault="00D215B9" w:rsidP="00D215B9">
      <w:pPr>
        <w:autoSpaceDE w:val="0"/>
        <w:autoSpaceDN w:val="0"/>
        <w:adjustRightInd w:val="0"/>
        <w:spacing w:line="264" w:lineRule="auto"/>
        <w:rPr>
          <w:szCs w:val="22"/>
        </w:rPr>
      </w:pPr>
      <w:r>
        <w:rPr>
          <w:szCs w:val="22"/>
        </w:rPr>
        <w:t xml:space="preserve">Vær opmærksom på, at den kommune som udbetaler sygedagpenge skal godkende </w:t>
      </w:r>
      <w:r w:rsidR="00BE7158">
        <w:rPr>
          <w:szCs w:val="22"/>
        </w:rPr>
        <w:t xml:space="preserve">en </w:t>
      </w:r>
      <w:r>
        <w:rPr>
          <w:szCs w:val="22"/>
        </w:rPr>
        <w:t>evt. aftale om delvis raskmelding/ gradvis optrapning i arbejdstid. Det er desuden en betingelse for retten til sygedagpenge(refusion), at medarbejder er fraværende pga. af sygdom i mindst 4 timer pr. uge (dette gælder dog ikke fleksjobbere).</w:t>
      </w:r>
    </w:p>
    <w:p w14:paraId="3C3964B2" w14:textId="77777777" w:rsidR="00D215B9" w:rsidRDefault="00D215B9" w:rsidP="00D215B9">
      <w:pPr>
        <w:autoSpaceDE w:val="0"/>
        <w:autoSpaceDN w:val="0"/>
        <w:adjustRightInd w:val="0"/>
        <w:spacing w:line="264" w:lineRule="auto"/>
        <w:rPr>
          <w:szCs w:val="22"/>
        </w:rPr>
      </w:pPr>
    </w:p>
    <w:p w14:paraId="00D8E6CC" w14:textId="77777777" w:rsidR="00D215B9" w:rsidRPr="00E97EB2" w:rsidRDefault="00D215B9" w:rsidP="00D215B9">
      <w:pPr>
        <w:autoSpaceDE w:val="0"/>
        <w:autoSpaceDN w:val="0"/>
        <w:adjustRightInd w:val="0"/>
        <w:spacing w:line="264" w:lineRule="auto"/>
        <w:rPr>
          <w:szCs w:val="22"/>
        </w:rPr>
      </w:pPr>
      <w:r>
        <w:rPr>
          <w:szCs w:val="22"/>
        </w:rPr>
        <w:t>Tiltag kan både være midlertidige og permanente.</w:t>
      </w:r>
    </w:p>
    <w:p w14:paraId="1C1AC354" w14:textId="77777777" w:rsidR="00D215B9" w:rsidRDefault="00D215B9" w:rsidP="00D215B9">
      <w:pPr>
        <w:autoSpaceDE w:val="0"/>
        <w:autoSpaceDN w:val="0"/>
        <w:adjustRightInd w:val="0"/>
        <w:spacing w:line="264" w:lineRule="auto"/>
        <w:rPr>
          <w:szCs w:val="22"/>
        </w:rPr>
      </w:pPr>
    </w:p>
    <w:p w14:paraId="49C42F3B" w14:textId="77777777" w:rsidR="00D215B9" w:rsidRPr="00CF55A6" w:rsidRDefault="00D215B9" w:rsidP="00D215B9">
      <w:pPr>
        <w:pStyle w:val="Listeafsnit"/>
        <w:numPr>
          <w:ilvl w:val="0"/>
          <w:numId w:val="1"/>
        </w:numPr>
        <w:autoSpaceDE w:val="0"/>
        <w:autoSpaceDN w:val="0"/>
        <w:adjustRightInd w:val="0"/>
        <w:spacing w:line="264" w:lineRule="auto"/>
        <w:rPr>
          <w:b/>
          <w:bCs/>
          <w:szCs w:val="22"/>
        </w:rPr>
      </w:pPr>
      <w:r w:rsidRPr="00CF55A6">
        <w:rPr>
          <w:b/>
          <w:bCs/>
          <w:szCs w:val="22"/>
        </w:rPr>
        <w:t>Andre oplysninger</w:t>
      </w:r>
    </w:p>
    <w:p w14:paraId="0654B4E1" w14:textId="77777777" w:rsidR="00D215B9" w:rsidRDefault="00D215B9" w:rsidP="00D215B9">
      <w:pPr>
        <w:autoSpaceDE w:val="0"/>
        <w:autoSpaceDN w:val="0"/>
        <w:adjustRightInd w:val="0"/>
        <w:spacing w:line="264" w:lineRule="auto"/>
        <w:rPr>
          <w:szCs w:val="22"/>
        </w:rPr>
      </w:pPr>
      <w:r w:rsidRPr="00E97EB2">
        <w:rPr>
          <w:szCs w:val="22"/>
        </w:rPr>
        <w:t>Andet som er relevant at få beskrevet i forbindelse med fraværet. Fx om hvem, hvornår og hvordan I har kontakt</w:t>
      </w:r>
      <w:r>
        <w:rPr>
          <w:szCs w:val="22"/>
        </w:rPr>
        <w:t>,</w:t>
      </w:r>
      <w:r w:rsidRPr="00E97EB2">
        <w:rPr>
          <w:szCs w:val="22"/>
        </w:rPr>
        <w:t xml:space="preserve"> samt </w:t>
      </w:r>
      <w:r>
        <w:rPr>
          <w:szCs w:val="22"/>
        </w:rPr>
        <w:t xml:space="preserve">om </w:t>
      </w:r>
      <w:r w:rsidRPr="00E97EB2">
        <w:rPr>
          <w:szCs w:val="22"/>
        </w:rPr>
        <w:t xml:space="preserve">hvordan </w:t>
      </w:r>
      <w:r>
        <w:rPr>
          <w:szCs w:val="22"/>
        </w:rPr>
        <w:t xml:space="preserve">og hvad </w:t>
      </w:r>
      <w:r w:rsidRPr="00E97EB2">
        <w:rPr>
          <w:szCs w:val="22"/>
        </w:rPr>
        <w:t>kollegaer orienteres.</w:t>
      </w:r>
      <w:r>
        <w:rPr>
          <w:szCs w:val="22"/>
        </w:rPr>
        <w:t xml:space="preserve"> </w:t>
      </w:r>
    </w:p>
    <w:p w14:paraId="7AABCDA3" w14:textId="77777777" w:rsidR="00D215B9" w:rsidRDefault="00D215B9" w:rsidP="00D215B9">
      <w:pPr>
        <w:autoSpaceDE w:val="0"/>
        <w:autoSpaceDN w:val="0"/>
        <w:adjustRightInd w:val="0"/>
        <w:spacing w:line="264" w:lineRule="auto"/>
        <w:rPr>
          <w:szCs w:val="22"/>
        </w:rPr>
      </w:pPr>
    </w:p>
    <w:p w14:paraId="2BFCE55F" w14:textId="77777777" w:rsidR="00D215B9" w:rsidRPr="00F557F4" w:rsidRDefault="00D215B9" w:rsidP="00D215B9">
      <w:pPr>
        <w:autoSpaceDE w:val="0"/>
        <w:autoSpaceDN w:val="0"/>
        <w:adjustRightInd w:val="0"/>
        <w:spacing w:line="264" w:lineRule="auto"/>
        <w:rPr>
          <w:b/>
          <w:bCs/>
          <w:szCs w:val="22"/>
        </w:rPr>
      </w:pPr>
      <w:r w:rsidRPr="00F557F4">
        <w:rPr>
          <w:b/>
          <w:bCs/>
          <w:szCs w:val="22"/>
        </w:rPr>
        <w:lastRenderedPageBreak/>
        <w:t>Orientering om medarbejderens pligt til at deltage i jobcentrets opfølgning</w:t>
      </w:r>
    </w:p>
    <w:p w14:paraId="1FF82A6E" w14:textId="77777777" w:rsidR="00D215B9" w:rsidRPr="00D215B9" w:rsidRDefault="00D215B9" w:rsidP="00BE7158">
      <w:pPr>
        <w:autoSpaceDE w:val="0"/>
        <w:autoSpaceDN w:val="0"/>
        <w:adjustRightInd w:val="0"/>
        <w:spacing w:line="264" w:lineRule="auto"/>
        <w:rPr>
          <w:szCs w:val="22"/>
        </w:rPr>
      </w:pPr>
      <w:r>
        <w:rPr>
          <w:szCs w:val="22"/>
        </w:rPr>
        <w:t>Medarbejderen skal orienteres om medarbejderens pligt til at deltage i jobcentrets opfølgning, samt underskrive blanketten til brug herfor. Blanketten findes her:</w:t>
      </w:r>
    </w:p>
    <w:p w14:paraId="0E808B4A" w14:textId="77777777" w:rsidR="00BE7158" w:rsidRDefault="00BE7158" w:rsidP="00D215B9">
      <w:pPr>
        <w:autoSpaceDE w:val="0"/>
        <w:autoSpaceDN w:val="0"/>
        <w:adjustRightInd w:val="0"/>
        <w:spacing w:line="264" w:lineRule="auto"/>
      </w:pPr>
    </w:p>
    <w:p w14:paraId="3EAA7126" w14:textId="4841FC77" w:rsidR="00AE4E87" w:rsidRDefault="00397DC5" w:rsidP="00D215B9">
      <w:pPr>
        <w:autoSpaceDE w:val="0"/>
        <w:autoSpaceDN w:val="0"/>
        <w:adjustRightInd w:val="0"/>
        <w:spacing w:line="264" w:lineRule="auto"/>
      </w:pPr>
      <w:hyperlink r:id="rId7" w:history="1">
        <w:r>
          <w:rPr>
            <w:rStyle w:val="Hyperlink"/>
          </w:rPr>
          <w:t>bekraeftelse-paa-orientering-om-pligt-til-del</w:t>
        </w:r>
        <w:r>
          <w:rPr>
            <w:rStyle w:val="Hyperlink"/>
          </w:rPr>
          <w:t>t</w:t>
        </w:r>
        <w:r>
          <w:rPr>
            <w:rStyle w:val="Hyperlink"/>
          </w:rPr>
          <w:t>agelse-i-jobcentres-opfoelgning (2).docx (live.com)</w:t>
        </w:r>
      </w:hyperlink>
    </w:p>
    <w:p w14:paraId="42A1904A" w14:textId="77777777" w:rsidR="00397DC5" w:rsidRDefault="00397DC5" w:rsidP="00D215B9">
      <w:pPr>
        <w:autoSpaceDE w:val="0"/>
        <w:autoSpaceDN w:val="0"/>
        <w:adjustRightInd w:val="0"/>
        <w:spacing w:line="264" w:lineRule="auto"/>
      </w:pPr>
    </w:p>
    <w:p w14:paraId="287708E5" w14:textId="1347A5A5" w:rsidR="00D215B9" w:rsidRDefault="00D215B9" w:rsidP="00D215B9">
      <w:pPr>
        <w:autoSpaceDE w:val="0"/>
        <w:autoSpaceDN w:val="0"/>
        <w:adjustRightInd w:val="0"/>
        <w:spacing w:line="264" w:lineRule="auto"/>
        <w:rPr>
          <w:szCs w:val="22"/>
        </w:rPr>
      </w:pPr>
      <w:r w:rsidRPr="00F86FF9">
        <w:rPr>
          <w:b/>
          <w:bCs/>
          <w:szCs w:val="22"/>
        </w:rPr>
        <w:t>Fastholdelsesplan</w:t>
      </w:r>
      <w:r>
        <w:rPr>
          <w:szCs w:val="22"/>
        </w:rPr>
        <w:br/>
        <w:t xml:space="preserve">Indholdet i punkt 3 og 4, som er beskrevet ovenfor, er også det, som kaldes en </w:t>
      </w:r>
      <w:r w:rsidRPr="008B5072">
        <w:rPr>
          <w:i/>
          <w:iCs/>
          <w:szCs w:val="22"/>
        </w:rPr>
        <w:t>fastholdelsesplan</w:t>
      </w:r>
      <w:r>
        <w:rPr>
          <w:szCs w:val="22"/>
        </w:rPr>
        <w:t>.</w:t>
      </w:r>
    </w:p>
    <w:p w14:paraId="799CF940" w14:textId="77777777" w:rsidR="00D215B9" w:rsidRDefault="00D215B9" w:rsidP="00D215B9">
      <w:pPr>
        <w:autoSpaceDE w:val="0"/>
        <w:autoSpaceDN w:val="0"/>
        <w:adjustRightInd w:val="0"/>
        <w:spacing w:line="264" w:lineRule="auto"/>
        <w:rPr>
          <w:szCs w:val="22"/>
        </w:rPr>
      </w:pPr>
    </w:p>
    <w:p w14:paraId="16131812" w14:textId="77777777" w:rsidR="00D215B9" w:rsidRDefault="00D215B9" w:rsidP="00D215B9">
      <w:pPr>
        <w:autoSpaceDE w:val="0"/>
        <w:autoSpaceDN w:val="0"/>
        <w:adjustRightInd w:val="0"/>
        <w:spacing w:line="264" w:lineRule="auto"/>
        <w:rPr>
          <w:szCs w:val="22"/>
        </w:rPr>
      </w:pPr>
      <w:r>
        <w:rPr>
          <w:szCs w:val="22"/>
        </w:rPr>
        <w:t xml:space="preserve">Spørgsmålene og punkterne skal ses som mulige emner, der kunne være relevant </w:t>
      </w:r>
      <w:r w:rsidRPr="0062152E">
        <w:rPr>
          <w:szCs w:val="22"/>
        </w:rPr>
        <w:t xml:space="preserve">at afdække. Alle sygeforløb er dog forskellige, og </w:t>
      </w:r>
      <w:r>
        <w:rPr>
          <w:szCs w:val="22"/>
        </w:rPr>
        <w:t xml:space="preserve">der vil derfor være emner, som ikke er relevante i </w:t>
      </w:r>
      <w:r w:rsidRPr="0062152E">
        <w:rPr>
          <w:szCs w:val="22"/>
        </w:rPr>
        <w:t>den konkrete situation</w:t>
      </w:r>
      <w:r>
        <w:rPr>
          <w:szCs w:val="22"/>
        </w:rPr>
        <w:t>, og emner som ikke er nævnt, men som dog vil være relevant at få beskrevet.</w:t>
      </w:r>
    </w:p>
    <w:p w14:paraId="758F1BEA" w14:textId="77777777" w:rsidR="00D215B9" w:rsidRDefault="00D215B9" w:rsidP="00D215B9">
      <w:pPr>
        <w:autoSpaceDE w:val="0"/>
        <w:autoSpaceDN w:val="0"/>
        <w:adjustRightInd w:val="0"/>
        <w:spacing w:line="264" w:lineRule="auto"/>
        <w:rPr>
          <w:szCs w:val="22"/>
        </w:rPr>
      </w:pPr>
    </w:p>
    <w:p w14:paraId="0E2ED4C0" w14:textId="77777777" w:rsidR="00D215B9" w:rsidRPr="00F557F4" w:rsidRDefault="00D215B9" w:rsidP="00D215B9">
      <w:pPr>
        <w:autoSpaceDE w:val="0"/>
        <w:autoSpaceDN w:val="0"/>
        <w:adjustRightInd w:val="0"/>
        <w:spacing w:line="264" w:lineRule="auto"/>
        <w:rPr>
          <w:b/>
          <w:bCs/>
          <w:szCs w:val="22"/>
        </w:rPr>
      </w:pPr>
      <w:r w:rsidRPr="00F557F4">
        <w:rPr>
          <w:b/>
          <w:bCs/>
          <w:szCs w:val="22"/>
        </w:rPr>
        <w:t>Atypisk sygefravær</w:t>
      </w:r>
    </w:p>
    <w:p w14:paraId="35A47D3A" w14:textId="77777777" w:rsidR="00D215B9" w:rsidRDefault="00D215B9" w:rsidP="00D215B9">
      <w:pPr>
        <w:autoSpaceDE w:val="0"/>
        <w:autoSpaceDN w:val="0"/>
        <w:adjustRightInd w:val="0"/>
        <w:spacing w:line="264" w:lineRule="auto"/>
        <w:rPr>
          <w:szCs w:val="22"/>
        </w:rPr>
      </w:pPr>
      <w:r>
        <w:rPr>
          <w:szCs w:val="22"/>
        </w:rPr>
        <w:t xml:space="preserve">Ved atypisk sygefravær/ hyppigt sygefravær vil referatets punkter i det store hele kunne anvendes som grundlag for samtalen. Drøftelserne vil dog naturligvis have et anderledes indhold. </w:t>
      </w:r>
    </w:p>
    <w:p w14:paraId="0264EBBF" w14:textId="77777777" w:rsidR="00D215B9" w:rsidRDefault="00D215B9" w:rsidP="00D215B9">
      <w:pPr>
        <w:autoSpaceDE w:val="0"/>
        <w:autoSpaceDN w:val="0"/>
        <w:adjustRightInd w:val="0"/>
        <w:spacing w:line="264" w:lineRule="auto"/>
        <w:rPr>
          <w:szCs w:val="22"/>
        </w:rPr>
      </w:pPr>
    </w:p>
    <w:p w14:paraId="74B4B169" w14:textId="77777777" w:rsidR="00D215B9" w:rsidRPr="008242E4" w:rsidRDefault="00D215B9" w:rsidP="00D215B9">
      <w:pPr>
        <w:pStyle w:val="Listeafsnit"/>
        <w:numPr>
          <w:ilvl w:val="0"/>
          <w:numId w:val="2"/>
        </w:numPr>
        <w:autoSpaceDE w:val="0"/>
        <w:autoSpaceDN w:val="0"/>
        <w:adjustRightInd w:val="0"/>
        <w:spacing w:line="264" w:lineRule="auto"/>
        <w:rPr>
          <w:b/>
          <w:bCs/>
          <w:szCs w:val="22"/>
        </w:rPr>
      </w:pPr>
      <w:r w:rsidRPr="008242E4">
        <w:rPr>
          <w:b/>
          <w:bCs/>
          <w:szCs w:val="22"/>
        </w:rPr>
        <w:t>Afklaring af sygefravær</w:t>
      </w:r>
    </w:p>
    <w:p w14:paraId="5306FDBC" w14:textId="77777777" w:rsidR="00D215B9" w:rsidRDefault="00D215B9" w:rsidP="00D215B9">
      <w:pPr>
        <w:autoSpaceDE w:val="0"/>
        <w:autoSpaceDN w:val="0"/>
        <w:adjustRightInd w:val="0"/>
        <w:spacing w:line="264" w:lineRule="auto"/>
        <w:rPr>
          <w:szCs w:val="22"/>
        </w:rPr>
      </w:pPr>
      <w:r>
        <w:rPr>
          <w:szCs w:val="22"/>
        </w:rPr>
        <w:t xml:space="preserve">Det kan være relevant at gennemgå omfanget af medarbejderens sygefravær, evt. ved at fremlægge en oversigt over sygefraværet. </w:t>
      </w:r>
    </w:p>
    <w:p w14:paraId="4E40F820" w14:textId="77777777" w:rsidR="00D215B9" w:rsidRDefault="00D215B9" w:rsidP="00D215B9">
      <w:pPr>
        <w:autoSpaceDE w:val="0"/>
        <w:autoSpaceDN w:val="0"/>
        <w:adjustRightInd w:val="0"/>
        <w:spacing w:line="264" w:lineRule="auto"/>
        <w:rPr>
          <w:szCs w:val="22"/>
        </w:rPr>
      </w:pPr>
    </w:p>
    <w:p w14:paraId="2D7BD3DE" w14:textId="77777777" w:rsidR="00D215B9" w:rsidRDefault="00D215B9" w:rsidP="00D215B9">
      <w:pPr>
        <w:autoSpaceDE w:val="0"/>
        <w:autoSpaceDN w:val="0"/>
        <w:adjustRightInd w:val="0"/>
        <w:spacing w:line="264" w:lineRule="auto"/>
        <w:rPr>
          <w:szCs w:val="22"/>
        </w:rPr>
      </w:pPr>
      <w:r>
        <w:rPr>
          <w:szCs w:val="22"/>
        </w:rPr>
        <w:t xml:space="preserve">Har medarbejderens søgt læge i forbindelse med sit sygdomsmønster? </w:t>
      </w:r>
    </w:p>
    <w:p w14:paraId="027BC93D" w14:textId="77777777" w:rsidR="00D215B9" w:rsidRDefault="00D215B9" w:rsidP="00D215B9">
      <w:pPr>
        <w:autoSpaceDE w:val="0"/>
        <w:autoSpaceDN w:val="0"/>
        <w:adjustRightInd w:val="0"/>
        <w:spacing w:line="264" w:lineRule="auto"/>
        <w:rPr>
          <w:szCs w:val="22"/>
        </w:rPr>
      </w:pPr>
    </w:p>
    <w:p w14:paraId="61E3D79D" w14:textId="77777777" w:rsidR="00D215B9" w:rsidRDefault="00D215B9" w:rsidP="00D215B9">
      <w:pPr>
        <w:autoSpaceDE w:val="0"/>
        <w:autoSpaceDN w:val="0"/>
        <w:adjustRightInd w:val="0"/>
        <w:spacing w:line="264" w:lineRule="auto"/>
        <w:rPr>
          <w:szCs w:val="22"/>
        </w:rPr>
      </w:pPr>
      <w:r>
        <w:rPr>
          <w:szCs w:val="22"/>
        </w:rPr>
        <w:t>Det kan desuden overvejes, hvorvidt det er relevant at bede om en mulighedserklæring, for at få en lægelig vurdering af, om medarbejderen er mere udsat for at have større sygefravær end andre</w:t>
      </w:r>
      <w:r w:rsidR="00BE7158">
        <w:rPr>
          <w:szCs w:val="22"/>
        </w:rPr>
        <w:t>.</w:t>
      </w:r>
    </w:p>
    <w:p w14:paraId="7CD3938D" w14:textId="77777777" w:rsidR="00D215B9" w:rsidRPr="001C67E9" w:rsidRDefault="00D215B9" w:rsidP="00D215B9">
      <w:pPr>
        <w:autoSpaceDE w:val="0"/>
        <w:autoSpaceDN w:val="0"/>
        <w:adjustRightInd w:val="0"/>
        <w:spacing w:line="264" w:lineRule="auto"/>
        <w:rPr>
          <w:szCs w:val="22"/>
        </w:rPr>
      </w:pPr>
    </w:p>
    <w:p w14:paraId="5BD0802E" w14:textId="77777777" w:rsidR="00D215B9" w:rsidRPr="008242E4" w:rsidRDefault="00D215B9" w:rsidP="00D215B9">
      <w:pPr>
        <w:pStyle w:val="Listeafsnit"/>
        <w:numPr>
          <w:ilvl w:val="0"/>
          <w:numId w:val="2"/>
        </w:numPr>
        <w:autoSpaceDE w:val="0"/>
        <w:autoSpaceDN w:val="0"/>
        <w:adjustRightInd w:val="0"/>
        <w:spacing w:line="264" w:lineRule="auto"/>
        <w:rPr>
          <w:b/>
          <w:bCs/>
          <w:szCs w:val="22"/>
        </w:rPr>
      </w:pPr>
      <w:r w:rsidRPr="008242E4">
        <w:rPr>
          <w:b/>
          <w:bCs/>
          <w:szCs w:val="22"/>
        </w:rPr>
        <w:t>Tidsperspektiv for sygefravær</w:t>
      </w:r>
    </w:p>
    <w:p w14:paraId="68D25D91" w14:textId="77777777" w:rsidR="00D215B9" w:rsidRDefault="00D215B9" w:rsidP="00D215B9">
      <w:pPr>
        <w:autoSpaceDE w:val="0"/>
        <w:autoSpaceDN w:val="0"/>
        <w:adjustRightInd w:val="0"/>
        <w:spacing w:line="264" w:lineRule="auto"/>
        <w:rPr>
          <w:szCs w:val="22"/>
        </w:rPr>
      </w:pPr>
      <w:r>
        <w:rPr>
          <w:szCs w:val="22"/>
        </w:rPr>
        <w:t>Hvad er udsigterne til, at medarbejderen vil få et mere stabilt fremmøde?</w:t>
      </w:r>
    </w:p>
    <w:p w14:paraId="695C835A" w14:textId="77777777" w:rsidR="00D215B9" w:rsidRPr="008242E4" w:rsidRDefault="00D215B9" w:rsidP="00D215B9">
      <w:pPr>
        <w:autoSpaceDE w:val="0"/>
        <w:autoSpaceDN w:val="0"/>
        <w:adjustRightInd w:val="0"/>
        <w:spacing w:line="264" w:lineRule="auto"/>
        <w:rPr>
          <w:szCs w:val="22"/>
        </w:rPr>
      </w:pPr>
    </w:p>
    <w:p w14:paraId="1D280151" w14:textId="77777777" w:rsidR="00D215B9" w:rsidRPr="008242E4" w:rsidRDefault="00D215B9" w:rsidP="00D215B9">
      <w:pPr>
        <w:pStyle w:val="Listeafsnit"/>
        <w:numPr>
          <w:ilvl w:val="0"/>
          <w:numId w:val="2"/>
        </w:numPr>
        <w:autoSpaceDE w:val="0"/>
        <w:autoSpaceDN w:val="0"/>
        <w:adjustRightInd w:val="0"/>
        <w:spacing w:line="264" w:lineRule="auto"/>
        <w:rPr>
          <w:b/>
          <w:bCs/>
          <w:szCs w:val="22"/>
        </w:rPr>
      </w:pPr>
      <w:r w:rsidRPr="008242E4">
        <w:rPr>
          <w:b/>
          <w:bCs/>
          <w:szCs w:val="22"/>
        </w:rPr>
        <w:t>Muligheder og begrænsninger i jobfunktionen</w:t>
      </w:r>
    </w:p>
    <w:p w14:paraId="22C7504D" w14:textId="77777777" w:rsidR="00D215B9" w:rsidRDefault="00D215B9" w:rsidP="00D215B9">
      <w:pPr>
        <w:autoSpaceDE w:val="0"/>
        <w:autoSpaceDN w:val="0"/>
        <w:adjustRightInd w:val="0"/>
        <w:spacing w:line="264" w:lineRule="auto"/>
        <w:rPr>
          <w:szCs w:val="22"/>
        </w:rPr>
      </w:pPr>
      <w:r>
        <w:rPr>
          <w:szCs w:val="22"/>
        </w:rPr>
        <w:t>Har sygefraværsmønstret sit udspring i arbejdsrelaterede forhold, private forhold eller en kombination af begge. Er der specifikke jobfunktioner eller opgaver, der udløser et forhøjet fravær?</w:t>
      </w:r>
    </w:p>
    <w:p w14:paraId="53606593" w14:textId="77777777" w:rsidR="00D215B9" w:rsidRPr="001D6192" w:rsidRDefault="00D215B9" w:rsidP="00D215B9">
      <w:pPr>
        <w:autoSpaceDE w:val="0"/>
        <w:autoSpaceDN w:val="0"/>
        <w:adjustRightInd w:val="0"/>
        <w:spacing w:line="264" w:lineRule="auto"/>
        <w:rPr>
          <w:szCs w:val="22"/>
        </w:rPr>
      </w:pPr>
    </w:p>
    <w:p w14:paraId="34259CCF" w14:textId="77777777" w:rsidR="00D215B9" w:rsidRPr="008242E4" w:rsidRDefault="00D215B9" w:rsidP="00D215B9">
      <w:pPr>
        <w:pStyle w:val="Listeafsnit"/>
        <w:numPr>
          <w:ilvl w:val="0"/>
          <w:numId w:val="2"/>
        </w:numPr>
        <w:autoSpaceDE w:val="0"/>
        <w:autoSpaceDN w:val="0"/>
        <w:adjustRightInd w:val="0"/>
        <w:spacing w:line="264" w:lineRule="auto"/>
        <w:rPr>
          <w:b/>
          <w:bCs/>
          <w:szCs w:val="22"/>
        </w:rPr>
      </w:pPr>
      <w:r w:rsidRPr="008242E4">
        <w:rPr>
          <w:b/>
          <w:bCs/>
          <w:szCs w:val="22"/>
        </w:rPr>
        <w:t>Relevante tiltag</w:t>
      </w:r>
    </w:p>
    <w:p w14:paraId="21FD73F6" w14:textId="77777777" w:rsidR="00D215B9" w:rsidRDefault="00D215B9" w:rsidP="00D215B9">
      <w:pPr>
        <w:autoSpaceDE w:val="0"/>
        <w:autoSpaceDN w:val="0"/>
        <w:adjustRightInd w:val="0"/>
        <w:spacing w:line="264" w:lineRule="auto"/>
        <w:rPr>
          <w:szCs w:val="22"/>
        </w:rPr>
      </w:pPr>
      <w:r w:rsidRPr="001C67E9">
        <w:rPr>
          <w:szCs w:val="22"/>
        </w:rPr>
        <w:t xml:space="preserve">Hvilke tiltag kan iværksættes, for at medarbejderen kan få et mere stabilt fremmøde? </w:t>
      </w:r>
      <w:r>
        <w:rPr>
          <w:szCs w:val="22"/>
        </w:rPr>
        <w:t>Er der noget arbejdspladsen kan gøre, for at fraværet kan blive nedbragt?</w:t>
      </w:r>
    </w:p>
    <w:p w14:paraId="13567824" w14:textId="77777777" w:rsidR="00D215B9" w:rsidRPr="001C67E9" w:rsidRDefault="00D215B9" w:rsidP="00D215B9">
      <w:pPr>
        <w:autoSpaceDE w:val="0"/>
        <w:autoSpaceDN w:val="0"/>
        <w:adjustRightInd w:val="0"/>
        <w:spacing w:line="264" w:lineRule="auto"/>
        <w:rPr>
          <w:szCs w:val="22"/>
        </w:rPr>
      </w:pPr>
    </w:p>
    <w:p w14:paraId="774BB366" w14:textId="77777777" w:rsidR="00D215B9" w:rsidRPr="008242E4" w:rsidRDefault="00D215B9" w:rsidP="00D215B9">
      <w:pPr>
        <w:pStyle w:val="Listeafsnit"/>
        <w:numPr>
          <w:ilvl w:val="0"/>
          <w:numId w:val="2"/>
        </w:numPr>
        <w:autoSpaceDE w:val="0"/>
        <w:autoSpaceDN w:val="0"/>
        <w:adjustRightInd w:val="0"/>
        <w:spacing w:line="264" w:lineRule="auto"/>
        <w:rPr>
          <w:b/>
          <w:bCs/>
          <w:szCs w:val="22"/>
        </w:rPr>
      </w:pPr>
      <w:r w:rsidRPr="008242E4">
        <w:rPr>
          <w:b/>
          <w:bCs/>
          <w:szCs w:val="22"/>
        </w:rPr>
        <w:t>Andre oplysninger</w:t>
      </w:r>
    </w:p>
    <w:p w14:paraId="2E2E4458" w14:textId="77777777" w:rsidR="00D215B9" w:rsidRPr="001D6192" w:rsidRDefault="00D215B9" w:rsidP="00D215B9">
      <w:pPr>
        <w:autoSpaceDE w:val="0"/>
        <w:autoSpaceDN w:val="0"/>
        <w:adjustRightInd w:val="0"/>
        <w:spacing w:line="264" w:lineRule="auto"/>
        <w:rPr>
          <w:szCs w:val="22"/>
        </w:rPr>
      </w:pPr>
      <w:r>
        <w:rPr>
          <w:szCs w:val="22"/>
        </w:rPr>
        <w:t xml:space="preserve">Fraværet kan have et sådant omfang, at det er nødvendigt at orientere medarbejderen om, at sygdomsmønstret ikke er foreneligt med arbejdspladsens drift, og at </w:t>
      </w:r>
      <w:proofErr w:type="gramStart"/>
      <w:r>
        <w:rPr>
          <w:szCs w:val="22"/>
        </w:rPr>
        <w:t>såfremt</w:t>
      </w:r>
      <w:proofErr w:type="gramEnd"/>
      <w:r>
        <w:rPr>
          <w:szCs w:val="22"/>
        </w:rPr>
        <w:t xml:space="preserve"> fraværet ikke kan nedbringes, vil dette kunne udløse ansættelsesretlige konsekvenser.</w:t>
      </w:r>
    </w:p>
    <w:p w14:paraId="4000BA36" w14:textId="77777777" w:rsidR="005426CE" w:rsidRDefault="005426CE"/>
    <w:sectPr w:rsidR="005426CE" w:rsidSect="000A7176">
      <w:headerReference w:type="even" r:id="rId8"/>
      <w:headerReference w:type="default" r:id="rId9"/>
      <w:headerReference w:type="first" r:id="rId10"/>
      <w:pgSz w:w="11906" w:h="16838" w:code="9"/>
      <w:pgMar w:top="1021" w:right="1276"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E7F30" w14:textId="77777777" w:rsidR="004A7A10" w:rsidRDefault="004A7A10" w:rsidP="00D215B9">
      <w:pPr>
        <w:spacing w:line="240" w:lineRule="auto"/>
      </w:pPr>
      <w:r>
        <w:separator/>
      </w:r>
    </w:p>
  </w:endnote>
  <w:endnote w:type="continuationSeparator" w:id="0">
    <w:p w14:paraId="354A54F7" w14:textId="77777777" w:rsidR="004A7A10" w:rsidRDefault="004A7A10" w:rsidP="00D215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08D6F" w14:textId="77777777" w:rsidR="004A7A10" w:rsidRDefault="004A7A10" w:rsidP="00D215B9">
      <w:pPr>
        <w:spacing w:line="240" w:lineRule="auto"/>
      </w:pPr>
      <w:r>
        <w:separator/>
      </w:r>
    </w:p>
  </w:footnote>
  <w:footnote w:type="continuationSeparator" w:id="0">
    <w:p w14:paraId="060614C5" w14:textId="77777777" w:rsidR="004A7A10" w:rsidRDefault="004A7A10" w:rsidP="00D215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C1D2F" w14:textId="77777777" w:rsidR="00000000" w:rsidRDefault="00BE7158">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6EF896F9" w14:textId="77777777" w:rsidR="00000000" w:rsidRDefault="00000000">
    <w:pPr>
      <w:pStyle w:val="Sidehove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0" w:type="dxa"/>
      <w:tblCellMar>
        <w:left w:w="70" w:type="dxa"/>
        <w:right w:w="70" w:type="dxa"/>
      </w:tblCellMar>
      <w:tblLook w:val="0000" w:firstRow="0" w:lastRow="0" w:firstColumn="0" w:lastColumn="0" w:noHBand="0" w:noVBand="0"/>
    </w:tblPr>
    <w:tblGrid>
      <w:gridCol w:w="4110"/>
      <w:gridCol w:w="5860"/>
    </w:tblGrid>
    <w:tr w:rsidR="00DB1091" w14:paraId="3D59CDAA" w14:textId="77777777">
      <w:tc>
        <w:tcPr>
          <w:tcW w:w="4110" w:type="dxa"/>
        </w:tcPr>
        <w:p w14:paraId="025C27A2" w14:textId="77777777" w:rsidR="00000000" w:rsidRDefault="00000000">
          <w:pPr>
            <w:pStyle w:val="Sidehoved"/>
            <w:tabs>
              <w:tab w:val="clear" w:pos="4819"/>
              <w:tab w:val="clear" w:pos="9638"/>
              <w:tab w:val="left" w:pos="8100"/>
            </w:tabs>
            <w:ind w:right="360"/>
          </w:pPr>
        </w:p>
      </w:tc>
      <w:tc>
        <w:tcPr>
          <w:tcW w:w="5860" w:type="dxa"/>
        </w:tcPr>
        <w:p w14:paraId="24692A0D" w14:textId="77777777" w:rsidR="00000000" w:rsidRDefault="00000000">
          <w:pPr>
            <w:pStyle w:val="Sidehoved"/>
            <w:tabs>
              <w:tab w:val="clear" w:pos="4819"/>
              <w:tab w:val="clear" w:pos="9638"/>
              <w:tab w:val="left" w:pos="8100"/>
            </w:tabs>
            <w:jc w:val="right"/>
            <w:rPr>
              <w:sz w:val="16"/>
            </w:rPr>
          </w:pPr>
        </w:p>
        <w:p w14:paraId="717EF10A" w14:textId="77777777" w:rsidR="00000000" w:rsidRDefault="00000000">
          <w:pPr>
            <w:pStyle w:val="Sidehoved"/>
            <w:tabs>
              <w:tab w:val="clear" w:pos="4819"/>
              <w:tab w:val="clear" w:pos="9638"/>
              <w:tab w:val="left" w:pos="8100"/>
            </w:tabs>
            <w:jc w:val="right"/>
            <w:rPr>
              <w:sz w:val="16"/>
            </w:rPr>
          </w:pPr>
        </w:p>
        <w:p w14:paraId="2DF205F1" w14:textId="77777777" w:rsidR="00000000" w:rsidRDefault="00000000">
          <w:pPr>
            <w:pStyle w:val="Sidehoved"/>
            <w:tabs>
              <w:tab w:val="clear" w:pos="4819"/>
              <w:tab w:val="clear" w:pos="9638"/>
              <w:tab w:val="left" w:pos="8100"/>
            </w:tabs>
            <w:jc w:val="right"/>
            <w:rPr>
              <w:sz w:val="16"/>
            </w:rPr>
          </w:pPr>
        </w:p>
        <w:p w14:paraId="38DACB63" w14:textId="77777777" w:rsidR="00000000" w:rsidRDefault="00000000">
          <w:pPr>
            <w:pStyle w:val="Sidehoved"/>
            <w:tabs>
              <w:tab w:val="clear" w:pos="4819"/>
              <w:tab w:val="clear" w:pos="9638"/>
              <w:tab w:val="left" w:pos="8100"/>
            </w:tabs>
            <w:jc w:val="right"/>
            <w:rPr>
              <w:sz w:val="16"/>
            </w:rPr>
          </w:pPr>
        </w:p>
        <w:p w14:paraId="3CB970D4" w14:textId="77777777" w:rsidR="00000000" w:rsidRDefault="00000000">
          <w:pPr>
            <w:pStyle w:val="Sidehoved"/>
            <w:tabs>
              <w:tab w:val="clear" w:pos="4819"/>
              <w:tab w:val="clear" w:pos="9638"/>
              <w:tab w:val="left" w:pos="8100"/>
            </w:tabs>
            <w:jc w:val="right"/>
            <w:rPr>
              <w:sz w:val="16"/>
            </w:rPr>
          </w:pPr>
        </w:p>
        <w:p w14:paraId="312A4304" w14:textId="77777777" w:rsidR="00000000" w:rsidRDefault="00BE7158">
          <w:pPr>
            <w:pStyle w:val="Sidehoved"/>
            <w:tabs>
              <w:tab w:val="clear" w:pos="4819"/>
              <w:tab w:val="clear" w:pos="9638"/>
              <w:tab w:val="left" w:pos="8100"/>
            </w:tabs>
            <w:jc w:val="center"/>
            <w:rPr>
              <w:sz w:val="16"/>
            </w:rPr>
          </w:pPr>
          <w:r>
            <w:rPr>
              <w:noProof/>
              <w:sz w:val="20"/>
            </w:rPr>
            <w:drawing>
              <wp:anchor distT="0" distB="0" distL="114300" distR="114300" simplePos="0" relativeHeight="251659264" behindDoc="1" locked="0" layoutInCell="1" allowOverlap="1" wp14:anchorId="238C8B83" wp14:editId="61D0D32A">
                <wp:simplePos x="0" y="0"/>
                <wp:positionH relativeFrom="column">
                  <wp:posOffset>2536825</wp:posOffset>
                </wp:positionH>
                <wp:positionV relativeFrom="paragraph">
                  <wp:posOffset>-911225</wp:posOffset>
                </wp:positionV>
                <wp:extent cx="925195" cy="772795"/>
                <wp:effectExtent l="0" t="0" r="8255" b="8255"/>
                <wp:wrapSquare wrapText="bothSides"/>
                <wp:docPr id="2" name="Billed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l="16292" t="7559" b="11339"/>
                        <a:stretch>
                          <a:fillRect/>
                        </a:stretch>
                      </pic:blipFill>
                      <pic:spPr bwMode="auto">
                        <a:xfrm>
                          <a:off x="0" y="0"/>
                          <a:ext cx="925195" cy="77279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rPr>
            <w:t xml:space="preserve">                                                                                Side </w:t>
          </w:r>
          <w:r>
            <w:rPr>
              <w:rStyle w:val="Sidetal"/>
              <w:sz w:val="16"/>
            </w:rPr>
            <w:fldChar w:fldCharType="begin"/>
          </w:r>
          <w:r>
            <w:rPr>
              <w:rStyle w:val="Sidetal"/>
              <w:sz w:val="16"/>
            </w:rPr>
            <w:instrText xml:space="preserve"> PAGE </w:instrText>
          </w:r>
          <w:r>
            <w:rPr>
              <w:rStyle w:val="Sidetal"/>
              <w:sz w:val="16"/>
            </w:rPr>
            <w:fldChar w:fldCharType="separate"/>
          </w:r>
          <w:r>
            <w:rPr>
              <w:rStyle w:val="Sidetal"/>
              <w:noProof/>
              <w:sz w:val="16"/>
            </w:rPr>
            <w:t>2</w:t>
          </w:r>
          <w:r>
            <w:rPr>
              <w:rStyle w:val="Sidetal"/>
              <w:sz w:val="16"/>
            </w:rPr>
            <w:fldChar w:fldCharType="end"/>
          </w:r>
        </w:p>
      </w:tc>
    </w:tr>
  </w:tbl>
  <w:p w14:paraId="3933CB19" w14:textId="77777777" w:rsidR="00000000" w:rsidRDefault="00BE7158">
    <w:pPr>
      <w:pStyle w:val="Sidehoved"/>
      <w:tabs>
        <w:tab w:val="clear" w:pos="4819"/>
        <w:tab w:val="clear" w:pos="9638"/>
        <w:tab w:val="left" w:pos="810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3E032" w14:textId="77777777" w:rsidR="00000000" w:rsidRPr="00C33A67" w:rsidRDefault="00BE7158" w:rsidP="000A7176">
    <w:pPr>
      <w:pStyle w:val="Sidehoved"/>
      <w:tabs>
        <w:tab w:val="clear" w:pos="4819"/>
        <w:tab w:val="clear" w:pos="9638"/>
      </w:tabs>
      <w:spacing w:before="120"/>
      <w:ind w:left="2608" w:firstLine="1304"/>
      <w:jc w:val="center"/>
      <w:rPr>
        <w:sz w:val="28"/>
        <w:szCs w:val="28"/>
      </w:rPr>
    </w:pPr>
    <w:r>
      <w:rPr>
        <w:noProof/>
        <w:sz w:val="28"/>
        <w:szCs w:val="28"/>
      </w:rPr>
      <w:drawing>
        <wp:anchor distT="0" distB="0" distL="114300" distR="114300" simplePos="0" relativeHeight="251660288" behindDoc="0" locked="0" layoutInCell="1" allowOverlap="1" wp14:anchorId="2341E367" wp14:editId="31BDA489">
          <wp:simplePos x="0" y="0"/>
          <wp:positionH relativeFrom="column">
            <wp:posOffset>5059680</wp:posOffset>
          </wp:positionH>
          <wp:positionV relativeFrom="paragraph">
            <wp:posOffset>-189865</wp:posOffset>
          </wp:positionV>
          <wp:extent cx="1237615" cy="1047115"/>
          <wp:effectExtent l="0" t="0" r="635" b="635"/>
          <wp:wrapNone/>
          <wp:docPr id="1" name="Billede 1" descr="Hørring Logo uden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ørring Logo uden tek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Hjørring Kommune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55C45"/>
    <w:multiLevelType w:val="hybridMultilevel"/>
    <w:tmpl w:val="B7FE3B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42472D6"/>
    <w:multiLevelType w:val="hybridMultilevel"/>
    <w:tmpl w:val="10A6203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77176DC6"/>
    <w:multiLevelType w:val="hybridMultilevel"/>
    <w:tmpl w:val="38209790"/>
    <w:lvl w:ilvl="0" w:tplc="08540064">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362702446">
    <w:abstractNumId w:val="1"/>
  </w:num>
  <w:num w:numId="2" w16cid:durableId="1872912873">
    <w:abstractNumId w:val="0"/>
  </w:num>
  <w:num w:numId="3" w16cid:durableId="12261833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5B9"/>
    <w:rsid w:val="000A51B2"/>
    <w:rsid w:val="00397DC5"/>
    <w:rsid w:val="004A7A10"/>
    <w:rsid w:val="005426CE"/>
    <w:rsid w:val="00743EAC"/>
    <w:rsid w:val="00AE4E87"/>
    <w:rsid w:val="00BE7158"/>
    <w:rsid w:val="00C445CF"/>
    <w:rsid w:val="00D215B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1B191"/>
  <w15:chartTrackingRefBased/>
  <w15:docId w15:val="{85D7125F-1F5A-4801-9076-0AB1828F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5B9"/>
    <w:pPr>
      <w:spacing w:after="0" w:line="360" w:lineRule="auto"/>
    </w:pPr>
    <w:rPr>
      <w:rFonts w:ascii="Arial" w:eastAsia="Times New Roman" w:hAnsi="Arial" w:cs="Arial"/>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D215B9"/>
    <w:rPr>
      <w:color w:val="0000FF"/>
      <w:u w:val="single"/>
    </w:rPr>
  </w:style>
  <w:style w:type="paragraph" w:styleId="Sidehoved">
    <w:name w:val="header"/>
    <w:basedOn w:val="Normal"/>
    <w:link w:val="SidehovedTegn"/>
    <w:rsid w:val="00D215B9"/>
    <w:pPr>
      <w:tabs>
        <w:tab w:val="center" w:pos="4819"/>
        <w:tab w:val="right" w:pos="9638"/>
      </w:tabs>
    </w:pPr>
  </w:style>
  <w:style w:type="character" w:customStyle="1" w:styleId="SidehovedTegn">
    <w:name w:val="Sidehoved Tegn"/>
    <w:basedOn w:val="Standardskrifttypeiafsnit"/>
    <w:link w:val="Sidehoved"/>
    <w:rsid w:val="00D215B9"/>
    <w:rPr>
      <w:rFonts w:ascii="Arial" w:eastAsia="Times New Roman" w:hAnsi="Arial" w:cs="Arial"/>
      <w:szCs w:val="24"/>
      <w:lang w:eastAsia="da-DK"/>
    </w:rPr>
  </w:style>
  <w:style w:type="character" w:styleId="Sidetal">
    <w:name w:val="page number"/>
    <w:basedOn w:val="Standardskrifttypeiafsnit"/>
    <w:rsid w:val="00D215B9"/>
  </w:style>
  <w:style w:type="paragraph" w:styleId="Sidefod">
    <w:name w:val="footer"/>
    <w:basedOn w:val="Normal"/>
    <w:link w:val="SidefodTegn"/>
    <w:unhideWhenUsed/>
    <w:rsid w:val="00D215B9"/>
    <w:pPr>
      <w:tabs>
        <w:tab w:val="center" w:pos="4819"/>
        <w:tab w:val="right" w:pos="9638"/>
      </w:tabs>
      <w:spacing w:line="240" w:lineRule="auto"/>
    </w:pPr>
  </w:style>
  <w:style w:type="character" w:customStyle="1" w:styleId="SidefodTegn">
    <w:name w:val="Sidefod Tegn"/>
    <w:basedOn w:val="Standardskrifttypeiafsnit"/>
    <w:link w:val="Sidefod"/>
    <w:rsid w:val="00D215B9"/>
    <w:rPr>
      <w:rFonts w:ascii="Arial" w:eastAsia="Times New Roman" w:hAnsi="Arial" w:cs="Arial"/>
      <w:szCs w:val="24"/>
      <w:lang w:eastAsia="da-DK"/>
    </w:rPr>
  </w:style>
  <w:style w:type="paragraph" w:styleId="Listeafsnit">
    <w:name w:val="List Paragraph"/>
    <w:basedOn w:val="Normal"/>
    <w:uiPriority w:val="34"/>
    <w:qFormat/>
    <w:rsid w:val="00D215B9"/>
    <w:pPr>
      <w:ind w:left="720"/>
      <w:contextualSpacing/>
    </w:pPr>
  </w:style>
  <w:style w:type="character" w:styleId="Ulstomtale">
    <w:name w:val="Unresolved Mention"/>
    <w:basedOn w:val="Standardskrifttypeiafsnit"/>
    <w:uiPriority w:val="99"/>
    <w:semiHidden/>
    <w:unhideWhenUsed/>
    <w:rsid w:val="00BE7158"/>
    <w:rPr>
      <w:color w:val="605E5C"/>
      <w:shd w:val="clear" w:color="auto" w:fill="E1DFDD"/>
    </w:rPr>
  </w:style>
  <w:style w:type="character" w:styleId="BesgtLink">
    <w:name w:val="FollowedHyperlink"/>
    <w:basedOn w:val="Standardskrifttypeiafsnit"/>
    <w:uiPriority w:val="99"/>
    <w:semiHidden/>
    <w:unhideWhenUsed/>
    <w:rsid w:val="00397D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iew.officeapps.live.com/op/view.aspx?src=https%3A%2F%2Fhjoerring.dk%2FMedia%2FC%2F8%2Fbekraeftelse-paa-orientering-om-pligt-til-deltagelse-i-jobcentres-opfoelgning%2520(2).docx&amp;wdOrigin=BROWSELI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626</Words>
  <Characters>3802</Characters>
  <Application>Microsoft Office Word</Application>
  <DocSecurity>0</DocSecurity>
  <Lines>100</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Juliah Sofia Søndergaard</dc:creator>
  <cp:keywords/>
  <dc:description/>
  <cp:lastModifiedBy>Juliah Sofia Søndergaard</cp:lastModifiedBy>
  <cp:revision>4</cp:revision>
  <dcterms:created xsi:type="dcterms:W3CDTF">2020-01-29T08:01:00Z</dcterms:created>
  <dcterms:modified xsi:type="dcterms:W3CDTF">2023-11-06T06:57:00Z</dcterms:modified>
</cp:coreProperties>
</file>